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FE" w:rsidRDefault="009401F8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2371FE" w:rsidRDefault="009401F8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</w:p>
    <w:p w:rsidR="002371FE" w:rsidRDefault="002371F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1FE" w:rsidRDefault="009401F8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2371FE" w:rsidRDefault="002371FE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1FE" w:rsidRPr="0067037F" w:rsidRDefault="009401F8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67037F">
        <w:rPr>
          <w:rFonts w:ascii="Times New Roman" w:eastAsia="Times New Roman" w:hAnsi="Times New Roman" w:cs="Times New Roman"/>
          <w:sz w:val="27"/>
          <w:szCs w:val="27"/>
          <w:u w:val="single"/>
        </w:rPr>
        <w:t>29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67037F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6703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04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2021 г.                       г. Ставрополь          </w:t>
      </w:r>
      <w:r w:rsidR="0067037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№ </w:t>
      </w:r>
      <w:r w:rsidR="0067037F">
        <w:rPr>
          <w:rFonts w:ascii="Times New Roman" w:eastAsia="Times New Roman" w:hAnsi="Times New Roman" w:cs="Times New Roman"/>
          <w:sz w:val="27"/>
          <w:szCs w:val="27"/>
          <w:u w:val="single"/>
        </w:rPr>
        <w:t>77</w:t>
      </w:r>
      <w:bookmarkStart w:id="0" w:name="_GoBack"/>
      <w:bookmarkEnd w:id="0"/>
    </w:p>
    <w:p w:rsidR="002371FE" w:rsidRDefault="002371FE">
      <w:pPr>
        <w:spacing w:beforeAutospacing="1" w:afterAutospacing="1" w:line="240" w:lineRule="exact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2371FE" w:rsidRDefault="009401F8" w:rsidP="00C5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 проведении отбора на предоставление</w: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2371FE" w:rsidRDefault="002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71FE" w:rsidRDefault="002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71FE" w:rsidRDefault="009401F8" w:rsidP="00C5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целях реализации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13.04.2021 № 724</w:t>
      </w:r>
    </w:p>
    <w:p w:rsidR="002371FE" w:rsidRPr="00C5444F" w:rsidRDefault="00237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1FE" w:rsidRDefault="009401F8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2371FE" w:rsidRPr="00C5444F" w:rsidRDefault="002371FE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1FE" w:rsidRDefault="0094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 w:rsidR="00C5444F" w:rsidRPr="002967CE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– отбор, участники отбора) с 12 мая 2021 года по 14 июня 2021 года по заявкам на участие в отборе, предоставленными участниками отбора.</w:t>
      </w:r>
    </w:p>
    <w:p w:rsidR="002371FE" w:rsidRDefault="009401F8" w:rsidP="0003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объявление о прове</w:t>
      </w:r>
      <w:r w:rsidR="002967CE">
        <w:rPr>
          <w:rFonts w:ascii="Times New Roman" w:hAnsi="Times New Roman" w:cs="Times New Roman"/>
          <w:sz w:val="27"/>
          <w:szCs w:val="27"/>
        </w:rPr>
        <w:t xml:space="preserve">дении отбора согласно </w:t>
      </w:r>
      <w:proofErr w:type="gramStart"/>
      <w:r w:rsidR="002967CE">
        <w:rPr>
          <w:rFonts w:ascii="Times New Roman" w:hAnsi="Times New Roman" w:cs="Times New Roman"/>
          <w:sz w:val="27"/>
          <w:szCs w:val="27"/>
        </w:rPr>
        <w:t>приложению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 настоящему приказу.</w:t>
      </w:r>
    </w:p>
    <w:p w:rsidR="002371FE" w:rsidRDefault="009401F8" w:rsidP="0003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 Руководителю отдела организации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энергоресурсообеспечения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энергосбережения комитета городского хозяйства администрации города Ставрополя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Финогенову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А.С.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объявление о проведении отбора не позднее чем за пять календарных дней до дня начала приема заявок на участие в отборе.</w:t>
      </w:r>
    </w:p>
    <w:p w:rsidR="002371FE" w:rsidRDefault="009401F8" w:rsidP="0003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приказ вступает в силу со дня его подписания.</w:t>
      </w:r>
    </w:p>
    <w:p w:rsidR="002371FE" w:rsidRDefault="009401F8" w:rsidP="0003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исполнения приказа возложить на заместителя руководителя комитета городского хозяйства администрации города Ставрополя                  Куликова И.И.</w:t>
      </w:r>
    </w:p>
    <w:p w:rsidR="002371FE" w:rsidRPr="002967CE" w:rsidRDefault="0023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5444F" w:rsidRPr="002967CE" w:rsidRDefault="00C5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371FE" w:rsidRDefault="002371FE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Заместитель главы администрации</w:t>
      </w: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руководитель</w:t>
      </w: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 w:rsidR="002371FE" w:rsidRDefault="002371FE">
      <w:pPr>
        <w:spacing w:after="0" w:line="240" w:lineRule="exact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44F" w:rsidRDefault="00C5444F">
      <w:pPr>
        <w:spacing w:after="0" w:line="240" w:lineRule="exact"/>
        <w:ind w:right="709"/>
        <w:contextualSpacing/>
        <w:rPr>
          <w:rFonts w:ascii="Times New Roman" w:hAnsi="Times New Roman" w:cs="Times New Roman"/>
          <w:sz w:val="24"/>
          <w:szCs w:val="24"/>
        </w:rPr>
        <w:sectPr w:rsidR="00C5444F" w:rsidSect="00C5444F">
          <w:headerReference w:type="default" r:id="rId6"/>
          <w:headerReference w:type="first" r:id="rId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2371FE" w:rsidRDefault="009401F8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71FE" w:rsidRDefault="002371F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 w:rsidR="002371FE" w:rsidRDefault="009401F8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№  </w:t>
      </w:r>
    </w:p>
    <w:p w:rsidR="002371FE" w:rsidRDefault="002371F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2371FE" w:rsidRDefault="002371FE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</w:p>
    <w:p w:rsidR="002371FE" w:rsidRDefault="009401F8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2371FE" w:rsidRDefault="002371FE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371FE" w:rsidRDefault="002371FE">
      <w:pPr>
        <w:tabs>
          <w:tab w:val="left" w:pos="8505"/>
        </w:tabs>
        <w:spacing w:after="0" w:line="240" w:lineRule="exact"/>
        <w:ind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2371FE" w:rsidRDefault="009401F8" w:rsidP="00C5444F">
      <w:pPr>
        <w:tabs>
          <w:tab w:val="left" w:pos="8505"/>
        </w:tabs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2 пункта 9 Порядка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13.04.2021 № 724, комитет городского хозяйства администрации города Ставрополя объявляет о проведении в 2021 году </w:t>
      </w:r>
      <w:r>
        <w:rPr>
          <w:rFonts w:ascii="Times New Roman" w:hAnsi="Times New Roman" w:cs="Times New Roman"/>
          <w:sz w:val="26"/>
          <w:szCs w:val="26"/>
        </w:rPr>
        <w:t xml:space="preserve">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</w:t>
      </w:r>
      <w:r>
        <w:rPr>
          <w:rFonts w:ascii="Times New Roman" w:hAnsi="Times New Roman" w:cs="Times New Roman"/>
          <w:sz w:val="26"/>
          <w:szCs w:val="26"/>
        </w:rPr>
        <w:lastRenderedPageBreak/>
        <w:t>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 w:rsidR="002371FE" w:rsidRDefault="002371FE">
      <w:pPr>
        <w:tabs>
          <w:tab w:val="left" w:pos="8505"/>
        </w:tabs>
        <w:spacing w:after="0" w:line="240" w:lineRule="exact"/>
        <w:ind w:righ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tabs>
          <w:tab w:val="left" w:pos="8505"/>
        </w:tabs>
        <w:spacing w:after="0" w:line="240" w:lineRule="exact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отбора</w:t>
      </w:r>
    </w:p>
    <w:p w:rsidR="002371FE" w:rsidRDefault="002371FE">
      <w:pPr>
        <w:tabs>
          <w:tab w:val="left" w:pos="8505"/>
        </w:tabs>
        <w:spacing w:after="0" w:line="240" w:lineRule="exact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tabs>
          <w:tab w:val="left" w:pos="8505"/>
        </w:tabs>
        <w:spacing w:after="0" w:line="240" w:lineRule="auto"/>
        <w:ind w:right="-57" w:firstLine="794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отбора: с 09 час. 00 мин. 12.05.2021 до 18 час. 00 мин. 14.06.2021.   </w:t>
      </w:r>
    </w:p>
    <w:p w:rsidR="002371FE" w:rsidRDefault="002371FE">
      <w:pPr>
        <w:tabs>
          <w:tab w:val="left" w:pos="8505"/>
        </w:tabs>
        <w:spacing w:after="0" w:line="240" w:lineRule="exact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2371FE" w:rsidRDefault="003D4AA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место</w:t>
      </w:r>
      <w:r w:rsidR="009401F8">
        <w:rPr>
          <w:rFonts w:ascii="Times New Roman" w:hAnsi="Times New Roman" w:cs="Times New Roman"/>
          <w:sz w:val="26"/>
          <w:szCs w:val="26"/>
        </w:rPr>
        <w:t xml:space="preserve">нахождения, почтового адреса, </w:t>
      </w:r>
    </w:p>
    <w:p w:rsidR="002371FE" w:rsidRDefault="009401F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электронной почты Комитета</w:t>
      </w:r>
    </w:p>
    <w:p w:rsidR="002371FE" w:rsidRDefault="002371F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 w:rsidR="002371FE" w:rsidRDefault="009401F8">
      <w:pPr>
        <w:pStyle w:val="ConsPlusNormal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Почтовый адрес Комитета: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355017, г. Ставрополь, ул. Дзержинского,                   д. 116В/1.</w:t>
      </w:r>
    </w:p>
    <w:p w:rsidR="002371FE" w:rsidRDefault="009401F8">
      <w:pPr>
        <w:pStyle w:val="ConsPlusNormal"/>
        <w:ind w:firstLine="85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Адрес электронной почты Комитета: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  <w:highlight w:val="white"/>
          </w:rPr>
          <w:t>kgx-stav@rambler.ru</w:t>
        </w:r>
      </w:hyperlink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2371FE" w:rsidRDefault="002371F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>
      <w:pPr>
        <w:pStyle w:val="ConsPlusNormal"/>
        <w:ind w:firstLine="8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Цели предоставления субсидии, а также результат предоставления субсидии</w:t>
      </w:r>
    </w:p>
    <w:p w:rsidR="002371FE" w:rsidRDefault="002371FE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>
      <w:pPr>
        <w:pStyle w:val="ConsPlusNormal"/>
        <w:ind w:firstLine="85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Субсидия предоставляется   в целях реализации муниципальной </w:t>
      </w:r>
      <w:hyperlink r:id="rId9">
        <w:r w:rsidRPr="00761B35">
          <w:rPr>
            <w:rStyle w:val="-"/>
            <w:rFonts w:ascii="Times New Roman" w:hAnsi="Times New Roman" w:cs="Times New Roman"/>
            <w:color w:val="000000"/>
            <w:sz w:val="26"/>
            <w:szCs w:val="26"/>
            <w:u w:val="none"/>
          </w:rPr>
          <w:t>программы</w:t>
        </w:r>
      </w:hyperlink>
      <w:r w:rsidRPr="00761B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утвержденной постановлением администрации города Ставрополя от 15.11.2019            № 3258, на финансовое обеспечение части затрат получателей субсидии на реализацию мероприятий по строительству, реконструкции, ремонту следующих объектов инженерной инфраструктуры:</w:t>
      </w:r>
    </w:p>
    <w:p w:rsidR="002371FE" w:rsidRDefault="009401F8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 водоснабжения и (или) водоотведения;</w:t>
      </w:r>
    </w:p>
    <w:p w:rsidR="002371FE" w:rsidRDefault="009401F8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дорог;</w:t>
      </w:r>
    </w:p>
    <w:p w:rsidR="002371FE" w:rsidRDefault="009401F8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линий электропередачи;</w:t>
      </w:r>
    </w:p>
    <w:p w:rsidR="002371FE" w:rsidRDefault="009401F8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 газоснабжения.</w:t>
      </w:r>
    </w:p>
    <w:p w:rsidR="002371FE" w:rsidRDefault="009401F8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субсидии является реализация  получателем субсидии мероприятий, указанных в соглашении о предоставлении субсидии, заключенном с Комитетом, в течение шести месяцев со дня поступления субсидии на расчетный счет получателя субсидии.</w:t>
      </w:r>
    </w:p>
    <w:p w:rsidR="002371FE" w:rsidRDefault="002371FE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 w:rsidR="002371FE" w:rsidRDefault="002371F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spacing w:after="0"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https://ставрополь.рф/city/gkh/otbor-poluchateley-subsidiy.php</w:t>
      </w:r>
    </w:p>
    <w:p w:rsidR="002371FE" w:rsidRDefault="002371FE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371FE" w:rsidRDefault="009401F8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2371FE" w:rsidRDefault="002371FE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Получателями субсидий могут являться Товарищества, одновременно отвечающие следующим требованиям: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имеющие статус юридического лица;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имеющие регистрацию на территории города Ставрополя.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10 Порядка участники отбора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 участника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участники отбора не должны находиться в процессе реорганизации, 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участники отбора не должны являться иностранными юридическими лицами либо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участники отбора не должны получать средства из бюджета города Ставрополя на основании иных нормативных муниципальных правовых актов на цели, установленные пунктом 2 Порядка.</w:t>
      </w:r>
    </w:p>
    <w:p w:rsidR="002371FE" w:rsidRDefault="00237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отбора, требований, предъявляемых к форме и содержанию заявок</w:t>
      </w:r>
      <w:r w:rsidR="00761B35">
        <w:rPr>
          <w:rFonts w:ascii="Times New Roman" w:hAnsi="Times New Roman" w:cs="Times New Roman"/>
          <w:sz w:val="26"/>
          <w:szCs w:val="26"/>
        </w:rPr>
        <w:t>, подаваемых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отбора, перечень прилагаемых к заявке документов, определенны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hyperlink r:id="rId10">
        <w:r>
          <w:rPr>
            <w:rStyle w:val="ListLabel6"/>
            <w:color w:val="000000"/>
          </w:rPr>
          <w:t>пунктом 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</w:p>
    <w:p w:rsidR="002371FE" w:rsidRDefault="002371F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отборе участник отбора представляет в Комитет следующие документы: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заявку</w:t>
      </w:r>
      <w:r w:rsidR="004D70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оформленную по форме согласно приложению 1 к Порядку с приложением следующих документов:</w:t>
      </w:r>
    </w:p>
    <w:p w:rsidR="002371FE" w:rsidRDefault="004D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документ, удостоверяющий</w:t>
      </w:r>
      <w:r w:rsidR="009401F8">
        <w:rPr>
          <w:rFonts w:ascii="Times New Roman" w:hAnsi="Times New Roman" w:cs="Times New Roman"/>
          <w:sz w:val="26"/>
          <w:szCs w:val="26"/>
        </w:rPr>
        <w:t xml:space="preserve">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копии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2371FE" w:rsidRDefault="0046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свидетельство</w:t>
      </w:r>
      <w:r w:rsidR="009401F8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юридического лица;</w:t>
      </w:r>
    </w:p>
    <w:p w:rsidR="002371FE" w:rsidRDefault="0046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учредительные документы</w:t>
      </w:r>
      <w:r w:rsidR="009401F8">
        <w:rPr>
          <w:rFonts w:ascii="Times New Roman" w:hAnsi="Times New Roman" w:cs="Times New Roman"/>
          <w:sz w:val="26"/>
          <w:szCs w:val="26"/>
        </w:rPr>
        <w:t xml:space="preserve"> юридического лица;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д) копии решения общего собрания членов Товарищества о реализации мероприятий на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размере не менее 50 процентов от общего объема средств, необходимых на реализацию мероприятий;</w:t>
      </w:r>
    </w:p>
    <w:p w:rsidR="002371FE" w:rsidRDefault="0041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расчеты расходов, рассчитанные</w:t>
      </w:r>
      <w:r w:rsidR="009401F8">
        <w:rPr>
          <w:rFonts w:ascii="Times New Roman" w:hAnsi="Times New Roman" w:cs="Times New Roman"/>
          <w:sz w:val="26"/>
          <w:szCs w:val="26"/>
        </w:rPr>
        <w:t xml:space="preserve"> получателем субси</w:t>
      </w:r>
      <w:r>
        <w:rPr>
          <w:rFonts w:ascii="Times New Roman" w:hAnsi="Times New Roman" w:cs="Times New Roman"/>
          <w:sz w:val="26"/>
          <w:szCs w:val="26"/>
        </w:rPr>
        <w:t>дии, необходимые</w:t>
      </w:r>
      <w:r w:rsidR="009401F8">
        <w:rPr>
          <w:rFonts w:ascii="Times New Roman" w:hAnsi="Times New Roman" w:cs="Times New Roman"/>
          <w:sz w:val="26"/>
          <w:szCs w:val="26"/>
        </w:rPr>
        <w:t xml:space="preserve"> на реализацию мероприятий;</w:t>
      </w:r>
    </w:p>
    <w:p w:rsidR="002371FE" w:rsidRDefault="0041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проектно-сметная документация</w:t>
      </w:r>
      <w:r w:rsidR="009401F8">
        <w:rPr>
          <w:rFonts w:ascii="Times New Roman" w:hAnsi="Times New Roman" w:cs="Times New Roman"/>
          <w:sz w:val="26"/>
          <w:szCs w:val="26"/>
        </w:rPr>
        <w:t xml:space="preserve"> с технико-экономическим обоснованием мероприятия;</w:t>
      </w:r>
    </w:p>
    <w:p w:rsidR="002371FE" w:rsidRDefault="0041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локальные сметные расчеты</w:t>
      </w:r>
      <w:r w:rsidR="009401F8">
        <w:rPr>
          <w:rFonts w:ascii="Times New Roman" w:hAnsi="Times New Roman" w:cs="Times New Roman"/>
          <w:sz w:val="26"/>
          <w:szCs w:val="26"/>
        </w:rPr>
        <w:t xml:space="preserve"> на реализацию мероприятий, указанных в пункте 2 Порядка;</w:t>
      </w:r>
    </w:p>
    <w:p w:rsidR="002371FE" w:rsidRDefault="00410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программу и график</w:t>
      </w:r>
      <w:r w:rsidR="009401F8">
        <w:rPr>
          <w:rFonts w:ascii="Times New Roman" w:hAnsi="Times New Roman" w:cs="Times New Roman"/>
          <w:sz w:val="26"/>
          <w:szCs w:val="26"/>
        </w:rPr>
        <w:t xml:space="preserve"> осуществления мероприятий;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2371FE" w:rsidRDefault="0043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копии</w:t>
      </w:r>
      <w:r w:rsidR="009401F8">
        <w:rPr>
          <w:rFonts w:ascii="Times New Roman" w:hAnsi="Times New Roman" w:cs="Times New Roman"/>
          <w:sz w:val="26"/>
          <w:szCs w:val="26"/>
        </w:rPr>
        <w:t xml:space="preserve">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заверенных участником отбора;</w:t>
      </w:r>
    </w:p>
    <w:p w:rsidR="002371FE" w:rsidRDefault="0043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копии</w:t>
      </w:r>
      <w:r w:rsidR="009401F8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</w:t>
      </w:r>
    </w:p>
    <w:p w:rsidR="002371FE" w:rsidRDefault="0043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 выписку</w:t>
      </w:r>
      <w:r w:rsidR="009401F8">
        <w:rPr>
          <w:rFonts w:ascii="Times New Roman" w:hAnsi="Times New Roman" w:cs="Times New Roman"/>
          <w:sz w:val="26"/>
          <w:szCs w:val="26"/>
        </w:rPr>
        <w:t xml:space="preserve">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о) 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п) 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 w:rsidR="002371FE" w:rsidRDefault="00434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р) справку</w:t>
      </w:r>
      <w:r w:rsidR="009401F8">
        <w:rPr>
          <w:rFonts w:ascii="Times New Roman" w:hAnsi="Times New Roman" w:cs="Times New Roman"/>
          <w:sz w:val="26"/>
          <w:szCs w:val="26"/>
        </w:rPr>
        <w:t xml:space="preserve"> о том, что участник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представляемых документов должны быть заверены надлежащим образом и скреплены печатью Товарищества (при наличии печати);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к заявке прилагается согласие на публикацию (размещение) на официальном сайте администрации </w:t>
      </w:r>
      <w:r w:rsidR="00434E8B">
        <w:rPr>
          <w:rFonts w:ascii="Times New Roman" w:hAnsi="Times New Roman" w:cs="Times New Roman"/>
          <w:sz w:val="26"/>
          <w:szCs w:val="26"/>
        </w:rPr>
        <w:t xml:space="preserve">города Ставрополя </w:t>
      </w:r>
      <w:r>
        <w:rPr>
          <w:rFonts w:ascii="Times New Roman" w:hAnsi="Times New Roman" w:cs="Times New Roman"/>
          <w:sz w:val="26"/>
          <w:szCs w:val="26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- в том числе на прошивке;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 подготовке документов должны использоваться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не должны допускать двусмысленных толкований;</w:t>
      </w:r>
    </w:p>
    <w:p w:rsidR="002371FE" w:rsidRDefault="0094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 w:rsidR="002371FE" w:rsidRDefault="0023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отзыва заявок участниками отбора, порядок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</w:t>
      </w:r>
    </w:p>
    <w:p w:rsidR="002371FE" w:rsidRDefault="002371F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 w:rsidR="002371FE" w:rsidRDefault="009401F8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возврата заявки является решение комиссии по отбору о несоответствии заявки требованиям, установленным пунктом 11 Порядка.</w:t>
      </w:r>
    </w:p>
    <w:p w:rsidR="002371FE" w:rsidRDefault="009401F8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заявку участников отбора не допускается.</w:t>
      </w:r>
    </w:p>
    <w:p w:rsidR="002371FE" w:rsidRDefault="002371FE">
      <w:pPr>
        <w:pStyle w:val="ac"/>
        <w:spacing w:beforeAutospacing="0" w:after="0" w:afterAutospacing="0"/>
        <w:ind w:firstLine="709"/>
        <w:jc w:val="center"/>
        <w:rPr>
          <w:sz w:val="26"/>
          <w:szCs w:val="26"/>
        </w:rPr>
      </w:pPr>
    </w:p>
    <w:p w:rsidR="002371FE" w:rsidRDefault="009401F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рассмотрения и оценки заявок участников отбора</w:t>
      </w:r>
    </w:p>
    <w:p w:rsidR="002371FE" w:rsidRDefault="002371F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1FE" w:rsidRDefault="0094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Комитет: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  <w:bookmarkStart w:id="1" w:name="Par2"/>
      <w:bookmarkEnd w:id="1"/>
    </w:p>
    <w:p w:rsidR="002371FE" w:rsidRDefault="009401F8" w:rsidP="00C544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r:id="rId11">
        <w:r>
          <w:rPr>
            <w:rStyle w:val="ListLabel6"/>
            <w:color w:val="000000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в рамках межведомственного информационного взаимодействия запрашивает по состоянию на дату, определенную </w:t>
      </w:r>
      <w:hyperlink r:id="rId12">
        <w:r>
          <w:rPr>
            <w:rStyle w:val="ListLabel6"/>
            <w:color w:val="000000"/>
          </w:rPr>
          <w:t>пунктом 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следующие сведения об участнике отбора в Управлении Федеральной налоговой службы по Ставропольскому краю: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выписку об участнике отбора из Единого государственного реестра юридических лиц;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71FE" w:rsidRDefault="009401F8" w:rsidP="00C544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в течение пяти рабочих дней со дня окончания срока подачи заявок направляет в комиссию по проведению отбора заявку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ar2">
        <w:r>
          <w:rPr>
            <w:rStyle w:val="ListLabel6"/>
            <w:color w:val="000000"/>
          </w:rPr>
          <w:t>подпунктом 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пункта 12 Порядка.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позднее пяти рабочих дней со дня окончания срока подачи заявок.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Рассмотрение заявок на участие в отборе и прилагаемых к ним документов осуществляется комиссией по проведению отбора в течение пяти рабочих дней со дня окончания срока приема заявок.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Комиссия по проведению отбора рассматривает заявки и проводит балльную оценку по следующим критериям:</w:t>
      </w:r>
    </w:p>
    <w:p w:rsidR="002371FE" w:rsidRDefault="002371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01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3231"/>
        <w:gridCol w:w="3174"/>
        <w:gridCol w:w="1867"/>
      </w:tblGrid>
      <w:tr w:rsidR="002371FE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критерия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в баллах</w:t>
            </w:r>
          </w:p>
        </w:tc>
      </w:tr>
      <w:tr w:rsidR="002371FE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водоснабжения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2371FE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371FE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линии электропередачи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371FE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71FE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Предполагаемый размер участия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счет собственных средств по отношению к сметной стоимости мероприятий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71FE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371FE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371FE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237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1FE" w:rsidRDefault="00940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FE" w:rsidRDefault="0094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Примечание: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5 и менее, то число остается неизменным;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6 и более, то число увеличивается в большую сторону.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Оценка по критериям производится путем суммирования баллов, набранных по каждому критерию.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равенства количества баллов между участниками отбора приоритетность отдается участнику отбора, заявка которого поступила раньше.</w:t>
      </w:r>
    </w:p>
    <w:p w:rsidR="002371FE" w:rsidRDefault="009401F8" w:rsidP="00C544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рассмотрения заявок и документов, прилагаемых к заявкам, комиссия по проведению отбора принимает решение о соответствии (несоответствии) участника отбора и представленной участником отбора заявки требованиям, установленным </w:t>
      </w:r>
      <w:hyperlink r:id="rId13">
        <w:r>
          <w:rPr>
            <w:rStyle w:val="ListLabel6"/>
            <w:color w:val="000000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4">
        <w:r>
          <w:rPr>
            <w:rStyle w:val="ListLabel6"/>
            <w:color w:val="000000"/>
          </w:rPr>
          <w:t>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5">
        <w:r>
          <w:rPr>
            <w:rStyle w:val="ListLabel6"/>
            <w:color w:val="000000"/>
          </w:rPr>
          <w:t>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6">
        <w:r>
          <w:rPr>
            <w:rStyle w:val="ListLabel6"/>
            <w:color w:val="000000"/>
          </w:rPr>
          <w:t>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признаются несоответствующими установленным требованиям и отклоняются в следующих случаях:</w:t>
      </w:r>
    </w:p>
    <w:p w:rsidR="002371FE" w:rsidRDefault="009401F8" w:rsidP="00C544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несоответствие участника отбора требованиям, предусмотренным </w:t>
      </w:r>
      <w:hyperlink r:id="rId17">
        <w:r>
          <w:rPr>
            <w:rStyle w:val="ListLabel6"/>
            <w:color w:val="000000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8">
        <w:r>
          <w:rPr>
            <w:rStyle w:val="ListLabel6"/>
            <w:color w:val="000000"/>
          </w:rPr>
          <w:t>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Порядка;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несоответствие представленных участником отбора заявки и прилагаемых к ней документов требованиям, установленным в настоящем объявлении об отборе;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подача участником отбора заявки на участие в отборе после окончания срока приема заявок;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по результатам рассмотрения заявок комиссией по проведению отбора принято решение об отклонении всех заявок, отбор признается несостоявшимся.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рассмотрения заявок оформляются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проведении отбора, которым не соответствуют такие заявки).</w:t>
      </w:r>
    </w:p>
    <w:p w:rsidR="002371FE" w:rsidRDefault="009401F8" w:rsidP="00C5444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оценки заявок на участие в отборе оформляются протоколом оценки заявок, в котором указываются наименование отбора и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значения по каждому из предусмотренных </w:t>
      </w:r>
      <w:hyperlink r:id="rId19">
        <w:r>
          <w:rPr>
            <w:rStyle w:val="ListLabel6"/>
            <w:color w:val="000000"/>
          </w:rPr>
          <w:t>пунктом 14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2371FE" w:rsidRDefault="009401F8" w:rsidP="00C5444F">
      <w:pPr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Протокол рассмотрения заявок подписывается всеми членами комиссии по проведению отбора, принявшими участие в рассмотрении таких заявок, и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 в течение двух рабочих дней со дня его подписания.</w:t>
      </w:r>
    </w:p>
    <w:p w:rsidR="002371FE" w:rsidRDefault="002371FE" w:rsidP="00C5444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 w:rsidP="00C5444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2371FE" w:rsidRDefault="002371FE" w:rsidP="00C5444F">
      <w:pPr>
        <w:spacing w:after="0" w:line="240" w:lineRule="exac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 w:rsidP="00C5444F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положений настоящего объявления осуществляется по телефону Комитета: 8(8652) 35-26-44</w:t>
      </w:r>
    </w:p>
    <w:p w:rsidR="002371FE" w:rsidRDefault="009401F8" w:rsidP="00C5444F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непосредственно в отделе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энергоресурсообеспечения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энергосбережения комитета городского хозяйства администрации города Ставрополя,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режиму рабочего времени Комитета ежедневно, с понедельника по пятницу с 09час. 00 мин. до 18 час. 00 мин., перерыв с 13 час. 00 мин. до 14 час. 00 мин. в период проведения отбора.    </w:t>
      </w:r>
    </w:p>
    <w:p w:rsidR="002371FE" w:rsidRDefault="002371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Срок, в течение которого победитель отбора</w:t>
      </w:r>
    </w:p>
    <w:p w:rsidR="002371FE" w:rsidRDefault="009401F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должен подписать соглашение о предоставлении субсидии</w:t>
      </w:r>
    </w:p>
    <w:p w:rsidR="002371FE" w:rsidRDefault="002371F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результатам проведения отбора Комитет в течение двух рабочих дней со дня подписания протокола рассмотрения заявок заключает с участником отбора, признанным комиссией победителем в отборе, соглашение о предоставлении субсидии.</w:t>
      </w:r>
    </w:p>
    <w:p w:rsidR="002371FE" w:rsidRDefault="009401F8" w:rsidP="00C5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:rsidR="002371FE" w:rsidRDefault="009401F8">
      <w:pPr>
        <w:pStyle w:val="ac"/>
        <w:spacing w:before="280" w:after="280" w:line="240" w:lineRule="exact"/>
        <w:jc w:val="center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Условия призна</w:t>
      </w:r>
      <w:r w:rsidR="007B10A7">
        <w:rPr>
          <w:bCs/>
          <w:color w:val="000000"/>
          <w:sz w:val="26"/>
          <w:szCs w:val="26"/>
        </w:rPr>
        <w:t>ния победителя отбора, уклонившего</w:t>
      </w:r>
      <w:r>
        <w:rPr>
          <w:bCs/>
          <w:color w:val="000000"/>
          <w:sz w:val="26"/>
          <w:szCs w:val="26"/>
        </w:rPr>
        <w:t>ся от заключения соглашения о предоставлении субсидии</w:t>
      </w:r>
    </w:p>
    <w:p w:rsidR="002371FE" w:rsidRDefault="009401F8" w:rsidP="00C5444F">
      <w:pPr>
        <w:pStyle w:val="ac"/>
        <w:spacing w:before="100" w:after="10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В случае </w:t>
      </w:r>
      <w:proofErr w:type="spellStart"/>
      <w:r>
        <w:rPr>
          <w:color w:val="000000"/>
          <w:sz w:val="26"/>
          <w:szCs w:val="26"/>
        </w:rPr>
        <w:t>неподписания</w:t>
      </w:r>
      <w:proofErr w:type="spellEnd"/>
      <w:r>
        <w:rPr>
          <w:color w:val="000000"/>
          <w:sz w:val="26"/>
          <w:szCs w:val="26"/>
        </w:rPr>
        <w:t xml:space="preserve"> победителем отбора проекта соглашения о предоставлении субсидии, сформированного Комитетом, в срок, установленный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 w:rsidR="002371FE" w:rsidRDefault="009401F8" w:rsidP="00C5444F">
      <w:pPr>
        <w:pStyle w:val="ac"/>
        <w:spacing w:before="100" w:after="100" w:line="240" w:lineRule="exact"/>
        <w:ind w:firstLine="709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Даты размещения результатов отбора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</w:t>
      </w:r>
    </w:p>
    <w:p w:rsidR="002371FE" w:rsidRDefault="009401F8" w:rsidP="00C5444F">
      <w:pPr>
        <w:pStyle w:val="ac"/>
        <w:spacing w:before="100" w:after="10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 позднее 14-го календарного дня, следующего за днем определения победителя отбора.</w:t>
      </w:r>
    </w:p>
    <w:p w:rsidR="002371FE" w:rsidRDefault="002371FE">
      <w:pPr>
        <w:pStyle w:val="ac"/>
        <w:spacing w:before="280" w:after="280"/>
        <w:ind w:firstLine="567"/>
        <w:jc w:val="both"/>
        <w:rPr>
          <w:color w:val="000000"/>
          <w:sz w:val="26"/>
          <w:szCs w:val="26"/>
        </w:rPr>
      </w:pP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6"/>
          <w:szCs w:val="26"/>
        </w:rPr>
      </w:pPr>
      <w:r>
        <w:rPr>
          <w:rFonts w:ascii="Times New Roman" w:eastAsia="Gungsuh" w:hAnsi="Times New Roman" w:cs="Times New Roman"/>
          <w:color w:val="000000"/>
          <w:sz w:val="26"/>
          <w:szCs w:val="26"/>
        </w:rPr>
        <w:t>Заместитель главы администрации</w:t>
      </w: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6"/>
          <w:szCs w:val="26"/>
        </w:rPr>
      </w:pPr>
      <w:r>
        <w:rPr>
          <w:rFonts w:ascii="Times New Roman" w:eastAsia="Gungsuh" w:hAnsi="Times New Roman" w:cs="Times New Roman"/>
          <w:color w:val="000000"/>
          <w:sz w:val="26"/>
          <w:szCs w:val="26"/>
        </w:rPr>
        <w:t>города Ставрополя, руководитель</w:t>
      </w:r>
    </w:p>
    <w:p w:rsidR="002371FE" w:rsidRDefault="009401F8">
      <w:pPr>
        <w:spacing w:line="240" w:lineRule="exact"/>
        <w:contextualSpacing/>
        <w:rPr>
          <w:rFonts w:ascii="Times New Roman" w:eastAsia="Gungsuh" w:hAnsi="Times New Roman" w:cs="Times New Roman"/>
          <w:sz w:val="26"/>
          <w:szCs w:val="26"/>
        </w:rPr>
      </w:pPr>
      <w:r>
        <w:rPr>
          <w:rFonts w:ascii="Times New Roman" w:eastAsia="Gungsuh" w:hAnsi="Times New Roman" w:cs="Times New Roman"/>
          <w:color w:val="000000"/>
          <w:sz w:val="26"/>
          <w:szCs w:val="26"/>
        </w:rPr>
        <w:t xml:space="preserve">комитета городского хозяйства </w:t>
      </w:r>
    </w:p>
    <w:p w:rsidR="002371FE" w:rsidRDefault="009401F8">
      <w:pPr>
        <w:spacing w:line="240" w:lineRule="exact"/>
        <w:contextualSpacing/>
      </w:pPr>
      <w:r>
        <w:rPr>
          <w:rFonts w:ascii="Times New Roman" w:eastAsia="Gungsuh" w:hAnsi="Times New Roman" w:cs="Times New Roman"/>
          <w:color w:val="000000"/>
          <w:sz w:val="26"/>
          <w:szCs w:val="26"/>
        </w:rPr>
        <w:t>администрации города Ставрополя                                                        И.А. Скорняков</w:t>
      </w:r>
    </w:p>
    <w:sectPr w:rsidR="002371FE" w:rsidSect="00C5444F"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EC" w:rsidRDefault="006362EC">
      <w:pPr>
        <w:spacing w:after="0" w:line="240" w:lineRule="auto"/>
      </w:pPr>
      <w:r>
        <w:separator/>
      </w:r>
    </w:p>
  </w:endnote>
  <w:endnote w:type="continuationSeparator" w:id="0">
    <w:p w:rsidR="006362EC" w:rsidRDefault="0063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EC" w:rsidRDefault="006362EC">
      <w:pPr>
        <w:spacing w:after="0" w:line="240" w:lineRule="auto"/>
      </w:pPr>
      <w:r>
        <w:separator/>
      </w:r>
    </w:p>
  </w:footnote>
  <w:footnote w:type="continuationSeparator" w:id="0">
    <w:p w:rsidR="006362EC" w:rsidRDefault="0063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0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444F" w:rsidRPr="00C5444F" w:rsidRDefault="00C5444F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44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4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4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37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544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444F" w:rsidRDefault="00C544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4F" w:rsidRDefault="00C5444F">
    <w:pPr>
      <w:pStyle w:val="ae"/>
      <w:jc w:val="center"/>
    </w:pPr>
  </w:p>
  <w:p w:rsidR="00C5444F" w:rsidRDefault="00C5444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FE"/>
    <w:rsid w:val="00034481"/>
    <w:rsid w:val="002371FE"/>
    <w:rsid w:val="002967CE"/>
    <w:rsid w:val="003D4AA9"/>
    <w:rsid w:val="00410034"/>
    <w:rsid w:val="00434E8B"/>
    <w:rsid w:val="00460DD3"/>
    <w:rsid w:val="004D70B7"/>
    <w:rsid w:val="005B23A8"/>
    <w:rsid w:val="005D50F3"/>
    <w:rsid w:val="006362EC"/>
    <w:rsid w:val="0067037F"/>
    <w:rsid w:val="00761B35"/>
    <w:rsid w:val="007B10A7"/>
    <w:rsid w:val="009401F8"/>
    <w:rsid w:val="00C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FBC5-E8FC-4F26-B88A-F7038B05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A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069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15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60BBC"/>
  </w:style>
  <w:style w:type="character" w:customStyle="1" w:styleId="a5">
    <w:name w:val="Нижний колонтитул Знак"/>
    <w:basedOn w:val="a0"/>
    <w:uiPriority w:val="99"/>
    <w:qFormat/>
    <w:rsid w:val="00660BBC"/>
  </w:style>
  <w:style w:type="character" w:customStyle="1" w:styleId="-">
    <w:name w:val="Интернет-ссылка"/>
    <w:basedOn w:val="a0"/>
    <w:uiPriority w:val="99"/>
    <w:unhideWhenUsed/>
    <w:rsid w:val="00B12AE1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6252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0"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Droid Sans Devanagari"/>
      <w:sz w:val="24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c">
    <w:name w:val="Normal (Web)"/>
    <w:basedOn w:val="a"/>
    <w:uiPriority w:val="99"/>
    <w:semiHidden/>
    <w:unhideWhenUsed/>
    <w:qFormat/>
    <w:rsid w:val="00A15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A1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03108"/>
    <w:pPr>
      <w:ind w:left="720"/>
      <w:contextualSpacing/>
    </w:pPr>
  </w:style>
  <w:style w:type="paragraph" w:styleId="ae">
    <w:name w:val="header"/>
    <w:basedOn w:val="a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60BB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B12AE1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0">
    <w:name w:val="Balloon Text"/>
    <w:basedOn w:val="a"/>
    <w:uiPriority w:val="99"/>
    <w:semiHidden/>
    <w:unhideWhenUsed/>
    <w:qFormat/>
    <w:rsid w:val="006252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650D4"/>
    <w:pPr>
      <w:suppressAutoHyphens/>
    </w:pPr>
    <w:rPr>
      <w:rFonts w:ascii="Arial" w:eastAsia="Times New Roman" w:hAnsi="Arial" w:cs="Arial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x-stav@rambler.ru" TargetMode="External"/><Relationship Id="rId13" Type="http://schemas.openxmlformats.org/officeDocument/2006/relationships/hyperlink" Target="consultantplus://offline/ref=11585E2FC1259127B86E28E071B3AACF1F83121EFF73285363A6E8FA2AC12219D5866B0A1E60F6FA6F8F099054D9C6C973B6F51CF2B92BF6C6A3E813Q91EJ" TargetMode="External"/><Relationship Id="rId18" Type="http://schemas.openxmlformats.org/officeDocument/2006/relationships/hyperlink" Target="consultantplus://offline/ref=9F150267C6C1A89A622918CF06E190914A912A7D390998F4414CF8E27B2E5FA4E85DCE29707499B6C37DBA809B6E665FD23F297B82EEBC51715B3412iB2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EB8A0ED77D5C1A272D57904A0451A8E59F9B1F3ED5E719253F3518B92608184720C288C917E944BFBEAB0E2A651494AF0CBB86BDC0AE6ACB219A71004w5J" TargetMode="External"/><Relationship Id="rId17" Type="http://schemas.openxmlformats.org/officeDocument/2006/relationships/hyperlink" Target="consultantplus://offline/ref=9F150267C6C1A89A622918CF06E190914A912A7D390998F4414CF8E27B2E5FA4E85DCE29707499B6C37DBA869D6E665FD23F297B82EEBC51715B3412iB2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85E2FC1259127B86E28E071B3AACF1F83121EFF73285363A6E8FA2AC12219D5866B0A1E60F6FA6F8F099A57D9C6C973B6F51CF2B92BF6C6A3E813Q91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B8A0ED77D5C1A272D57904A0451A8E59F9B1F3ED5E719253F3518B92608184720C288C917E944BFBEAB0E3A251494AF0CBB86BDC0AE6ACB219A71004w5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1585E2FC1259127B86E28E071B3AACF1F83121EFF73285363A6E8FA2AC12219D5866B0A1E60F6FA6F8F099756D9C6C973B6F51CF2B92BF6C6A3E813Q91EJ" TargetMode="External"/><Relationship Id="rId10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19" Type="http://schemas.openxmlformats.org/officeDocument/2006/relationships/hyperlink" Target="consultantplus://offline/ref=9F150267C6C1A89A622918CF06E190914A912A7D390998F4414CF8E27B2E5FA4E85DCE29707499B6C37DBA8C9E6E665FD23F297B82EEBC51715B3412iB2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AD23CFB9A637077E9137CE713E5BEEB3F5D0BC0687DC4375C6EE10A3A20A2D22C07733F33505EAE24A926A855625CE9B7DFA0395DF5ED495308EFCN0iFI" TargetMode="External"/><Relationship Id="rId14" Type="http://schemas.openxmlformats.org/officeDocument/2006/relationships/hyperlink" Target="consultantplus://offline/ref=11585E2FC1259127B86E28E071B3AACF1F83121EFF73285363A6E8FA2AC12219D5866B0A1E60F6FA6F8F099652D9C6C973B6F51CF2B92BF6C6A3E813Q91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EU.Pashchenko</dc:creator>
  <cp:lastModifiedBy>Журавлёва Светлана Глебовна</cp:lastModifiedBy>
  <cp:revision>13</cp:revision>
  <cp:lastPrinted>2021-04-29T11:50:00Z</cp:lastPrinted>
  <dcterms:created xsi:type="dcterms:W3CDTF">2021-04-29T13:22:00Z</dcterms:created>
  <dcterms:modified xsi:type="dcterms:W3CDTF">2021-04-29T13:50:00Z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